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88" w:rsidRPr="00337888" w:rsidRDefault="00337888" w:rsidP="00CF53B8">
      <w:pPr>
        <w:shd w:val="clear" w:color="auto" w:fill="FFFFFC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pl-PL"/>
        </w:rPr>
      </w:pPr>
      <w:r w:rsidRPr="00337888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pl-PL"/>
        </w:rPr>
        <w:t>Matura</w:t>
      </w:r>
    </w:p>
    <w:p w:rsidR="00337888" w:rsidRPr="00337888" w:rsidRDefault="00337888" w:rsidP="00337888">
      <w:pPr>
        <w:shd w:val="clear" w:color="auto" w:fill="FFFFFC"/>
        <w:spacing w:before="75" w:after="75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Informacje na rok szkolny 2022/23</w:t>
      </w:r>
    </w:p>
    <w:p w:rsidR="00337888" w:rsidRPr="00337888" w:rsidRDefault="00337888" w:rsidP="00337888">
      <w:pPr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Na egzamin należy zgłosić się z dokumentem stwierdzającym tożsamość (z aktualnym zdjęciem).</w:t>
      </w:r>
    </w:p>
    <w:p w:rsidR="00337888" w:rsidRPr="00337888" w:rsidRDefault="00337888" w:rsidP="00337888">
      <w:pPr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Zdający nie może wnosić do sali egzaminacyjnej żadnych urządzeń telekomunikacyjnych.</w:t>
      </w:r>
    </w:p>
    <w:p w:rsidR="00337888" w:rsidRPr="00337888" w:rsidRDefault="00337888" w:rsidP="00337888">
      <w:pPr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Zdający w trakcie części pisemnej egzaminu może korzystać wyłącznie z materiałów i przyborów pomocniczych, wymienionych w komunikacie dyrektora CKE o przyborach. Zdający nie może wnosić do sali innych materiałów i przyborów.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2"/>
        <w:gridCol w:w="1734"/>
      </w:tblGrid>
      <w:tr w:rsidR="00337888" w:rsidRPr="00337888" w:rsidTr="00337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Wszystkie egzaminy: długopis (lub pióro) z </w:t>
            </w:r>
            <w:r w:rsidRPr="00CF53B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>CZARNYM</w:t>
            </w:r>
            <w:r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 tuszem (atramentem) przeznaczony do zapisywania rozwiązań (odpowiedzi). Niedozwolone jest korzystanie z długopisów zmazywalnych/ścieralnych. Rysunki – jeżeli trzeba je wykonać – zdający wykonują długopisem. Nie wykonuje się rysunków ołówkiem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3"/>
                <w:szCs w:val="23"/>
                <w:lang w:eastAsia="pl-PL"/>
              </w:rPr>
            </w:pPr>
            <w:r w:rsidRPr="00337888">
              <w:rPr>
                <w:rFonts w:ascii="Tahoma" w:eastAsia="Times New Roman" w:hAnsi="Tahoma" w:cs="Tahoma"/>
                <w:b/>
                <w:bCs/>
                <w:color w:val="FF6600"/>
                <w:sz w:val="23"/>
                <w:szCs w:val="23"/>
                <w:lang w:eastAsia="pl-PL"/>
              </w:rPr>
              <w:t>Szkoła nie zapewnia tych przyborów</w:t>
            </w:r>
          </w:p>
        </w:tc>
      </w:tr>
      <w:tr w:rsidR="00337888" w:rsidRPr="00337888" w:rsidTr="00CF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 biologia: linijka*, kalkulator prosty**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3"/>
                <w:szCs w:val="23"/>
                <w:lang w:eastAsia="pl-PL"/>
              </w:rPr>
            </w:pPr>
          </w:p>
        </w:tc>
      </w:tr>
      <w:tr w:rsidR="00337888" w:rsidRPr="00337888" w:rsidTr="00CF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 matematyka: linijka, cyrkiel, kalkulator prosty**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3"/>
                <w:szCs w:val="23"/>
                <w:lang w:eastAsia="pl-PL"/>
              </w:rPr>
            </w:pPr>
          </w:p>
        </w:tc>
      </w:tr>
      <w:tr w:rsidR="00337888" w:rsidRPr="00337888" w:rsidTr="00CF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888" w:rsidRPr="00337888" w:rsidRDefault="00CF53B8" w:rsidP="003378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CF53B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 chemia</w:t>
            </w:r>
            <w:r w:rsidR="00337888"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 xml:space="preserve">: </w:t>
            </w:r>
            <w:r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linijka*,</w:t>
            </w:r>
            <w:r w:rsidRPr="00CF53B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 xml:space="preserve"> </w:t>
            </w:r>
            <w:r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kalkulator prosty**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3"/>
                <w:szCs w:val="23"/>
                <w:lang w:eastAsia="pl-PL"/>
              </w:rPr>
            </w:pPr>
          </w:p>
        </w:tc>
      </w:tr>
      <w:tr w:rsidR="00337888" w:rsidRPr="00337888" w:rsidTr="00CF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888" w:rsidRPr="00337888" w:rsidRDefault="00CF53B8" w:rsidP="003378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CF53B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 xml:space="preserve"> </w:t>
            </w:r>
            <w:r w:rsidR="00337888" w:rsidRPr="00337888"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  <w:t>wiedza o społeczeństwie: kalkulator prosty**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vAlign w:val="center"/>
            <w:hideMark/>
          </w:tcPr>
          <w:p w:rsidR="00337888" w:rsidRPr="00337888" w:rsidRDefault="00337888" w:rsidP="00337888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3"/>
                <w:szCs w:val="23"/>
                <w:lang w:eastAsia="pl-PL"/>
              </w:rPr>
            </w:pPr>
          </w:p>
        </w:tc>
      </w:tr>
    </w:tbl>
    <w:p w:rsidR="00337888" w:rsidRPr="00337888" w:rsidRDefault="00337888" w:rsidP="00337888">
      <w:pPr>
        <w:shd w:val="clear" w:color="auto" w:fill="FFFFFC"/>
        <w:spacing w:before="75" w:after="75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* linijka - przyrząd kreślarski o kształcie prostokąta</w:t>
      </w:r>
    </w:p>
    <w:p w:rsidR="00337888" w:rsidRPr="00337888" w:rsidRDefault="00337888" w:rsidP="00337888">
      <w:pPr>
        <w:shd w:val="clear" w:color="auto" w:fill="FFFFFC"/>
        <w:spacing w:before="75" w:after="75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** Kalkulator prosty – jest to kalkulator, który umożliwia wykonywanie tylko dodawania, odejmowania, mnożenia, dzielenia, ewentualnie obliczanie procentów lub pierwiastków kwadratowych z liczb.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Zdający może wnieść do sali egzaminacyjnej małą butelkę wody. Podczas pracy z arkuszem egzaminacyjnym butelka powinna stać na podłodze przy nodze stolika, aby przypadkowo nie zalać materiałów egzaminacyjnych.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Zdający ma obowiązek zakodować swój arkusz egzaminacyjny zgodnie z informacją przekazaną przez przewodniczącego zespołu nadzorującego, sprawdzić poprawność wpisanych przez siebie danych oraz danych na naklejkach przygotowanych przez OKE, zapoznać się z instrukcją na stronie tytułowej arkusza oraz sprawdzić kompletność arkusza.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Zdający ma obowiązek pracować samodzielnie, nie zakłócać pracy innym zdającym.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Zdający może zostać poproszony o obecność podczas odbierania materiałów egzaminacyjnych przez przewodniczącego zespołu nadzorującego od dyrektora szkoły lub o pozostanie w sali egzaminacyjnej podczas pakowania materiałów egzaminacyjnych po zakończeniu części pisemnej egzaminu.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Egzamin zdającego z danego przedmiotu w części ustnej lub części pisemnej może zostać unieważniony, jeżeli zespół przedmiotowy lub zespół nadzorujący stwierdzi: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niesamodzielne rozwiązywanie zadań egzaminacyjnych przez zdającego</w:t>
      </w:r>
    </w:p>
    <w:p w:rsidR="00337888" w:rsidRPr="00337888" w:rsidRDefault="00337888" w:rsidP="00337888">
      <w:pPr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sz w:val="23"/>
          <w:szCs w:val="23"/>
          <w:lang w:eastAsia="pl-PL"/>
        </w:rPr>
        <w:t>wniesienie przez zdającego do sali egzaminacyjnej urządzenia telekomunikacyjnego lub materiałów i przyborów niewymienionych w wykazie ogłoszonym przez dyrektora CKE, lub korzystanie przez zdającego w sali egzaminacyjnej z urządzenia telekomunikacyjnego, lub niedozwolonych materiałów i przyborów</w:t>
      </w:r>
    </w:p>
    <w:p w:rsidR="00CF53B8" w:rsidRDefault="00CF53B8" w:rsidP="00337888">
      <w:pPr>
        <w:shd w:val="clear" w:color="auto" w:fill="FFFFFC"/>
        <w:spacing w:before="75" w:after="75" w:line="240" w:lineRule="auto"/>
        <w:rPr>
          <w:rFonts w:ascii="Tahoma" w:eastAsia="Times New Roman" w:hAnsi="Tahoma" w:cs="Tahoma"/>
          <w:color w:val="6D6D6D"/>
          <w:sz w:val="23"/>
          <w:szCs w:val="23"/>
          <w:lang w:eastAsia="pl-PL"/>
        </w:rPr>
      </w:pPr>
    </w:p>
    <w:bookmarkStart w:id="0" w:name="_GoBack"/>
    <w:bookmarkEnd w:id="0"/>
    <w:p w:rsidR="00337888" w:rsidRPr="00337888" w:rsidRDefault="00337888" w:rsidP="00337888">
      <w:pPr>
        <w:shd w:val="clear" w:color="auto" w:fill="FFFFFC"/>
        <w:spacing w:before="75" w:after="75" w:line="240" w:lineRule="auto"/>
        <w:rPr>
          <w:rFonts w:ascii="Tahoma" w:eastAsia="Times New Roman" w:hAnsi="Tahoma" w:cs="Tahoma"/>
          <w:color w:val="6D6D6D"/>
          <w:sz w:val="23"/>
          <w:szCs w:val="23"/>
          <w:lang w:eastAsia="pl-PL"/>
        </w:rPr>
      </w:pPr>
      <w:r w:rsidRPr="00337888">
        <w:rPr>
          <w:rFonts w:ascii="Tahoma" w:eastAsia="Times New Roman" w:hAnsi="Tahoma" w:cs="Tahoma"/>
          <w:color w:val="6D6D6D"/>
          <w:sz w:val="23"/>
          <w:szCs w:val="23"/>
          <w:lang w:eastAsia="pl-PL"/>
        </w:rPr>
        <w:lastRenderedPageBreak/>
        <w:fldChar w:fldCharType="begin"/>
      </w:r>
      <w:r w:rsidRPr="00337888">
        <w:rPr>
          <w:rFonts w:ascii="Tahoma" w:eastAsia="Times New Roman" w:hAnsi="Tahoma" w:cs="Tahoma"/>
          <w:color w:val="6D6D6D"/>
          <w:sz w:val="23"/>
          <w:szCs w:val="23"/>
          <w:lang w:eastAsia="pl-PL"/>
        </w:rPr>
        <w:instrText xml:space="preserve"> HYPERLINK "https://www.oke.lomza.pl/index.php?option=com_content&amp;view=article&amp;id=1778&amp;Itemid=14" </w:instrText>
      </w:r>
      <w:r w:rsidRPr="00337888">
        <w:rPr>
          <w:rFonts w:ascii="Tahoma" w:eastAsia="Times New Roman" w:hAnsi="Tahoma" w:cs="Tahoma"/>
          <w:color w:val="6D6D6D"/>
          <w:sz w:val="23"/>
          <w:szCs w:val="23"/>
          <w:lang w:eastAsia="pl-PL"/>
        </w:rPr>
        <w:fldChar w:fldCharType="separate"/>
      </w:r>
      <w:r w:rsidRPr="00337888">
        <w:rPr>
          <w:rFonts w:ascii="Tahoma" w:eastAsia="Times New Roman" w:hAnsi="Tahoma" w:cs="Tahoma"/>
          <w:color w:val="1152AD"/>
          <w:sz w:val="23"/>
          <w:szCs w:val="23"/>
          <w:u w:val="single"/>
          <w:lang w:eastAsia="pl-PL"/>
        </w:rPr>
        <w:t>Informacje o organizacji egzaminu maturalnego - OKE Łomża</w:t>
      </w:r>
      <w:r w:rsidRPr="00337888">
        <w:rPr>
          <w:rFonts w:ascii="Tahoma" w:eastAsia="Times New Roman" w:hAnsi="Tahoma" w:cs="Tahoma"/>
          <w:color w:val="6D6D6D"/>
          <w:sz w:val="23"/>
          <w:szCs w:val="23"/>
          <w:lang w:eastAsia="pl-PL"/>
        </w:rPr>
        <w:fldChar w:fldCharType="end"/>
      </w:r>
      <w:r w:rsidRPr="00337888">
        <w:rPr>
          <w:rFonts w:ascii="Tahoma" w:eastAsia="Times New Roman" w:hAnsi="Tahoma" w:cs="Tahoma"/>
          <w:color w:val="6D6D6D"/>
          <w:sz w:val="23"/>
          <w:szCs w:val="23"/>
          <w:lang w:eastAsia="pl-PL"/>
        </w:rPr>
        <w:t> </w:t>
      </w:r>
    </w:p>
    <w:p w:rsidR="00337888" w:rsidRPr="00337888" w:rsidRDefault="00337888" w:rsidP="00337888">
      <w:pPr>
        <w:shd w:val="clear" w:color="auto" w:fill="FFFFFC"/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CF53B8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Przydatne linki</w:t>
      </w:r>
    </w:p>
    <w:p w:rsidR="00337888" w:rsidRPr="00337888" w:rsidRDefault="00337888" w:rsidP="00337888">
      <w:pPr>
        <w:numPr>
          <w:ilvl w:val="0"/>
          <w:numId w:val="3"/>
        </w:numPr>
        <w:shd w:val="clear" w:color="auto" w:fill="FFFFFC"/>
        <w:spacing w:after="0" w:line="240" w:lineRule="auto"/>
        <w:ind w:left="750"/>
        <w:rPr>
          <w:rFonts w:ascii="Tahoma" w:eastAsia="Times New Roman" w:hAnsi="Tahoma" w:cs="Tahoma"/>
          <w:color w:val="6D6D6D"/>
          <w:sz w:val="23"/>
          <w:szCs w:val="23"/>
          <w:lang w:eastAsia="pl-PL"/>
        </w:rPr>
      </w:pPr>
      <w:hyperlink r:id="rId5" w:history="1">
        <w:r w:rsidRPr="00337888">
          <w:rPr>
            <w:rFonts w:ascii="Tahoma" w:eastAsia="Times New Roman" w:hAnsi="Tahoma" w:cs="Tahoma"/>
            <w:color w:val="1152AD"/>
            <w:sz w:val="23"/>
            <w:szCs w:val="23"/>
            <w:u w:val="single"/>
            <w:lang w:eastAsia="pl-PL"/>
          </w:rPr>
          <w:t>Centralna Komisja Egzaminacyjna</w:t>
        </w:r>
      </w:hyperlink>
    </w:p>
    <w:p w:rsidR="002062E1" w:rsidRDefault="002062E1"/>
    <w:sectPr w:rsidR="002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9F4"/>
    <w:multiLevelType w:val="multilevel"/>
    <w:tmpl w:val="3CB8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45C8F"/>
    <w:multiLevelType w:val="multilevel"/>
    <w:tmpl w:val="51C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71FDB"/>
    <w:multiLevelType w:val="multilevel"/>
    <w:tmpl w:val="7C6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88"/>
    <w:rsid w:val="002062E1"/>
    <w:rsid w:val="00337888"/>
    <w:rsid w:val="0062643E"/>
    <w:rsid w:val="00C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6E04"/>
  <w15:chartTrackingRefBased/>
  <w15:docId w15:val="{2E748767-4986-46BD-98A9-B6DA6A3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8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378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2023-04-23T08:38:00Z</dcterms:created>
  <dcterms:modified xsi:type="dcterms:W3CDTF">2023-04-23T09:03:00Z</dcterms:modified>
</cp:coreProperties>
</file>